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36" w:rsidRDefault="00550236" w:rsidP="00550236">
      <w:pPr>
        <w:pStyle w:val="ConsPlusNormal"/>
        <w:jc w:val="center"/>
        <w:outlineLvl w:val="0"/>
      </w:pPr>
      <w:bookmarkStart w:id="0" w:name="_GoBack"/>
      <w:bookmarkEnd w:id="0"/>
    </w:p>
    <w:p w:rsidR="00550236" w:rsidRDefault="00550236" w:rsidP="0055023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от 16 августа 2012 г. N 840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ПОДАЧИ И РАССМОТРЕНИЯ ЖАЛОБ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НА РЕШЕНИЯ И ДЕЙСТВИЯ (БЕЗДЕЙСТВИЕ) ФЕДЕРАЛЬНЫХ ОРГАНОВ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ИСПОЛНИТЕЛЬНОЙ ВЛАСТИ И ИХ ДОЛЖНОСТНЫХ ЛИЦ, ФЕДЕРАЛЬНЫХ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СЛУЖАЩИХ, ДОЛЖНОСТНЫХ ЛИЦ ГОСУДАРСТВЕННЫХ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ВНЕБЮДЖЕТНЫХ ФОНДОВ РОССИЙСКОЙ ФЕДЕРАЦИИ, А ТАКЖЕ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КОРПОРАЦИИ ПО АТОМНОЙ ЭНЕРГИИ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"РОСАТОМ" И ЕЕ ДОЛЖНОСТНЫХ ЛИЦ</w:t>
      </w:r>
    </w:p>
    <w:p w:rsidR="00550236" w:rsidRDefault="00550236" w:rsidP="00550236">
      <w:pPr>
        <w:pStyle w:val="ConsPlusNormal"/>
        <w:jc w:val="center"/>
      </w:pPr>
      <w:r>
        <w:t>Список изменяющих документов</w:t>
      </w:r>
    </w:p>
    <w:p w:rsidR="00550236" w:rsidRDefault="00550236" w:rsidP="0055023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jc w:val="center"/>
      </w:pPr>
    </w:p>
    <w:p w:rsidR="00550236" w:rsidRDefault="00550236" w:rsidP="0055023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лиц.</w:t>
      </w:r>
    </w:p>
    <w:p w:rsidR="00550236" w:rsidRDefault="00550236" w:rsidP="0055023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550236" w:rsidRDefault="00550236" w:rsidP="0055023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</w:t>
      </w:r>
      <w:r>
        <w:lastRenderedPageBreak/>
        <w:t>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550236" w:rsidRDefault="00550236" w:rsidP="00550236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50236" w:rsidRDefault="00550236" w:rsidP="00550236">
      <w:pPr>
        <w:pStyle w:val="ConsPlusNormal"/>
        <w:ind w:firstLine="540"/>
        <w:jc w:val="both"/>
      </w:pPr>
    </w:p>
    <w:p w:rsidR="00550236" w:rsidRDefault="00550236" w:rsidP="00550236">
      <w:pPr>
        <w:pStyle w:val="ConsPlusNormal"/>
        <w:jc w:val="right"/>
      </w:pPr>
      <w:r>
        <w:t>Председатель Правительства</w:t>
      </w:r>
    </w:p>
    <w:p w:rsidR="00550236" w:rsidRDefault="00550236" w:rsidP="00550236">
      <w:pPr>
        <w:pStyle w:val="ConsPlusNormal"/>
        <w:jc w:val="right"/>
      </w:pPr>
      <w:r>
        <w:t>Российской Федерации</w:t>
      </w:r>
    </w:p>
    <w:p w:rsidR="00550236" w:rsidRDefault="00550236" w:rsidP="00550236">
      <w:pPr>
        <w:pStyle w:val="ConsPlusNormal"/>
        <w:jc w:val="right"/>
      </w:pPr>
      <w:r>
        <w:t>Д.МЕДВЕДЕВ</w:t>
      </w: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right"/>
        <w:outlineLvl w:val="0"/>
      </w:pPr>
      <w:r>
        <w:t>Утверждены</w:t>
      </w:r>
    </w:p>
    <w:p w:rsidR="00550236" w:rsidRDefault="00550236" w:rsidP="00550236">
      <w:pPr>
        <w:pStyle w:val="ConsPlusNormal"/>
        <w:jc w:val="right"/>
      </w:pPr>
      <w:r>
        <w:t>постановлением Правительства</w:t>
      </w:r>
    </w:p>
    <w:p w:rsidR="00550236" w:rsidRDefault="00550236" w:rsidP="00550236">
      <w:pPr>
        <w:pStyle w:val="ConsPlusNormal"/>
        <w:jc w:val="right"/>
      </w:pPr>
      <w:r>
        <w:t>Российской Федерации</w:t>
      </w:r>
    </w:p>
    <w:p w:rsidR="00550236" w:rsidRDefault="00550236" w:rsidP="00550236">
      <w:pPr>
        <w:pStyle w:val="ConsPlusNormal"/>
        <w:jc w:val="right"/>
      </w:pPr>
      <w:r>
        <w:t>от 16 августа 2012 г. N 840</w:t>
      </w:r>
    </w:p>
    <w:p w:rsidR="00550236" w:rsidRDefault="00550236" w:rsidP="00550236">
      <w:pPr>
        <w:pStyle w:val="ConsPlusNormal"/>
        <w:jc w:val="right"/>
      </w:pPr>
    </w:p>
    <w:p w:rsidR="00550236" w:rsidRDefault="00550236" w:rsidP="00550236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ПРАВИЛА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ПОДАЧИ И РАССМОТРЕНИЯ ЖАЛОБ НА РЕШЕНИЯ И ДЕЙСТВИЯ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(БЕЗДЕЙСТВИЕ) ФЕДЕРАЛЬНЫХ ОРГАНОВ ИСПОЛНИТЕЛЬНОЙ ВЛАСТИ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И ИХ ДОЛЖНОСТНЫХ ЛИЦ, ФЕДЕРАЛЬНЫХ ГОСУДАРСТВЕННЫХ СЛУЖАЩИХ,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 ГОСУДАРСТВЕННЫХ ВНЕБЮДЖЕТНЫХ ФОНДОВ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А ТАКЖЕ ГОСУДАРСТВЕННОЙ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КОРПОРАЦИИ ПО АТОМНОЙ ЭНЕРГИИ "РОСАТОМ"</w:t>
      </w:r>
    </w:p>
    <w:p w:rsidR="00550236" w:rsidRDefault="00550236" w:rsidP="00550236">
      <w:pPr>
        <w:pStyle w:val="ConsPlusNormal"/>
        <w:jc w:val="center"/>
        <w:rPr>
          <w:b/>
          <w:bCs/>
        </w:rPr>
      </w:pPr>
      <w:r>
        <w:rPr>
          <w:b/>
          <w:bCs/>
        </w:rPr>
        <w:t>И ЕЕ ДОЛЖНОСТНЫХ ЛИЦ</w:t>
      </w:r>
    </w:p>
    <w:p w:rsidR="00550236" w:rsidRDefault="00550236" w:rsidP="00550236">
      <w:pPr>
        <w:pStyle w:val="ConsPlusNormal"/>
        <w:jc w:val="center"/>
      </w:pPr>
      <w:r>
        <w:t>Список изменяющих документов</w:t>
      </w:r>
    </w:p>
    <w:p w:rsidR="00550236" w:rsidRDefault="00550236" w:rsidP="0055023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jc w:val="center"/>
      </w:pPr>
    </w:p>
    <w:p w:rsidR="00550236" w:rsidRDefault="00550236" w:rsidP="00550236">
      <w:pPr>
        <w:pStyle w:val="ConsPlusNormal"/>
        <w:ind w:firstLine="540"/>
        <w:jc w:val="both"/>
      </w:pPr>
      <w:r>
        <w:t xml:space="preserve"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</w:t>
      </w:r>
      <w:r>
        <w:lastRenderedPageBreak/>
        <w:t>корпорации по атомной энергии "</w:t>
      </w:r>
      <w:proofErr w:type="spellStart"/>
      <w:r>
        <w:t>Росатом</w:t>
      </w:r>
      <w:proofErr w:type="spellEnd"/>
      <w:r>
        <w:t>" и ее должностных лиц при предоставлении государственных услуг (далее - жалобы).</w:t>
      </w:r>
    </w:p>
    <w:p w:rsidR="00550236" w:rsidRDefault="00550236" w:rsidP="0055023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50236" w:rsidRDefault="00550236" w:rsidP="00550236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550236" w:rsidRDefault="00550236" w:rsidP="0055023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ind w:firstLine="540"/>
        <w:jc w:val="both"/>
      </w:pPr>
      <w:r>
        <w:t>3. Жалоба должна содержать:</w:t>
      </w:r>
    </w:p>
    <w:p w:rsidR="00550236" w:rsidRDefault="00550236" w:rsidP="00550236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550236" w:rsidRDefault="00550236" w:rsidP="00550236">
      <w:pPr>
        <w:pStyle w:val="ConsPlusNormal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0236" w:rsidRDefault="00550236" w:rsidP="00550236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550236" w:rsidRDefault="00550236" w:rsidP="0055023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50236" w:rsidRDefault="00550236" w:rsidP="00550236">
      <w:pPr>
        <w:pStyle w:val="ConsPlusNormal"/>
        <w:ind w:firstLine="540"/>
        <w:jc w:val="both"/>
      </w:pPr>
      <w:bookmarkStart w:id="2" w:name="Par58"/>
      <w:bookmarkEnd w:id="2"/>
      <w: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550236" w:rsidRDefault="00550236" w:rsidP="00550236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0236" w:rsidRDefault="00550236" w:rsidP="00550236">
      <w:pPr>
        <w:pStyle w:val="ConsPlusNormal"/>
        <w:ind w:firstLine="540"/>
        <w:jc w:val="both"/>
      </w:pPr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0236" w:rsidRDefault="00550236" w:rsidP="00550236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50236" w:rsidRDefault="00550236" w:rsidP="0055023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550236" w:rsidRDefault="00550236" w:rsidP="0055023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0236" w:rsidRDefault="00550236" w:rsidP="00550236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550236" w:rsidRDefault="00550236" w:rsidP="00550236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550236" w:rsidRDefault="00550236" w:rsidP="00550236">
      <w:pPr>
        <w:pStyle w:val="ConsPlusNormal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ar58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550236" w:rsidRDefault="00550236" w:rsidP="00550236">
      <w:pPr>
        <w:pStyle w:val="ConsPlusNormal"/>
        <w:ind w:firstLine="540"/>
        <w:jc w:val="both"/>
      </w:pPr>
      <w:bookmarkStart w:id="3" w:name="Par70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550236" w:rsidRDefault="00550236" w:rsidP="00550236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550236" w:rsidRDefault="00550236" w:rsidP="00550236">
      <w:pPr>
        <w:pStyle w:val="ConsPlusNormal"/>
        <w:ind w:firstLine="540"/>
        <w:jc w:val="both"/>
      </w:pPr>
      <w:bookmarkStart w:id="4" w:name="Par72"/>
      <w:bookmarkEnd w:id="4"/>
      <w: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70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</w:t>
      </w:r>
      <w:r>
        <w:lastRenderedPageBreak/>
        <w:t>рассмотрение орган и в письменной форме информирует заявителя о перенаправлении жалобы.</w:t>
      </w:r>
    </w:p>
    <w:p w:rsidR="00550236" w:rsidRDefault="00550236" w:rsidP="0055023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0236" w:rsidRDefault="00550236" w:rsidP="00550236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50236" w:rsidRDefault="00550236" w:rsidP="0055023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50236" w:rsidRDefault="00550236" w:rsidP="00550236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550236" w:rsidRDefault="00550236" w:rsidP="0055023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0236" w:rsidRDefault="00550236" w:rsidP="00550236">
      <w:pPr>
        <w:pStyle w:val="ConsPlusNormal"/>
        <w:ind w:firstLine="540"/>
        <w:jc w:val="both"/>
      </w:pPr>
      <w:r>
        <w:t>11. Заявитель может обратиться с жалобой в том числе в следующих случаях:</w:t>
      </w:r>
    </w:p>
    <w:p w:rsidR="00550236" w:rsidRDefault="00550236" w:rsidP="00550236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550236" w:rsidRDefault="00550236" w:rsidP="00550236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550236" w:rsidRDefault="00550236" w:rsidP="00550236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50236" w:rsidRDefault="00550236" w:rsidP="00550236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50236" w:rsidRDefault="00550236" w:rsidP="00550236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50236" w:rsidRDefault="00550236" w:rsidP="00550236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50236" w:rsidRDefault="00550236" w:rsidP="00550236">
      <w:pPr>
        <w:pStyle w:val="ConsPlusNormal"/>
        <w:ind w:firstLine="540"/>
        <w:jc w:val="both"/>
      </w:pPr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50236" w:rsidRDefault="00550236" w:rsidP="00550236">
      <w:pPr>
        <w:pStyle w:val="ConsPlusNormal"/>
        <w:ind w:firstLine="540"/>
        <w:jc w:val="both"/>
      </w:pPr>
      <w:r>
        <w:lastRenderedPageBreak/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550236" w:rsidRDefault="00550236" w:rsidP="00550236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ar72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0236" w:rsidRDefault="00550236" w:rsidP="00550236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550236" w:rsidRDefault="00550236" w:rsidP="00550236">
      <w:pPr>
        <w:pStyle w:val="ConsPlusNormal"/>
        <w:ind w:firstLine="540"/>
        <w:jc w:val="both"/>
      </w:pPr>
      <w:r>
        <w:t>а) оснащение мест приема жалоб;</w:t>
      </w:r>
    </w:p>
    <w:p w:rsidR="00550236" w:rsidRDefault="00550236" w:rsidP="00550236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550236" w:rsidRDefault="00550236" w:rsidP="00550236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550236" w:rsidRDefault="00550236" w:rsidP="00550236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50236" w:rsidRDefault="00550236" w:rsidP="00550236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50236" w:rsidRDefault="00550236" w:rsidP="00550236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50236" w:rsidRDefault="00550236" w:rsidP="00550236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1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</w:t>
      </w:r>
      <w:r>
        <w:lastRenderedPageBreak/>
        <w:t>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50236" w:rsidRDefault="00550236" w:rsidP="00550236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50236" w:rsidRDefault="00550236" w:rsidP="00550236">
      <w:pPr>
        <w:pStyle w:val="ConsPlusNormal"/>
        <w:ind w:firstLine="540"/>
        <w:jc w:val="both"/>
      </w:pPr>
      <w: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50236" w:rsidRDefault="00550236" w:rsidP="00550236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550236" w:rsidRDefault="00550236" w:rsidP="00550236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50236" w:rsidRDefault="00550236" w:rsidP="00550236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0236" w:rsidRDefault="00550236" w:rsidP="00550236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550236" w:rsidRDefault="00550236" w:rsidP="00550236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550236" w:rsidRDefault="00550236" w:rsidP="00550236">
      <w:pPr>
        <w:pStyle w:val="ConsPlusNormal"/>
        <w:ind w:firstLine="540"/>
        <w:jc w:val="both"/>
      </w:pPr>
      <w:r>
        <w:t>д) принятое по жалобе решение;</w:t>
      </w:r>
    </w:p>
    <w:p w:rsidR="00550236" w:rsidRDefault="00550236" w:rsidP="00550236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50236" w:rsidRDefault="00550236" w:rsidP="00550236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550236" w:rsidRDefault="00550236" w:rsidP="00550236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550236" w:rsidRDefault="00550236" w:rsidP="00550236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50236" w:rsidRDefault="00550236" w:rsidP="00550236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550236" w:rsidRDefault="00550236" w:rsidP="00550236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0236" w:rsidRDefault="00550236" w:rsidP="00550236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0236" w:rsidRDefault="00550236" w:rsidP="00550236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50236" w:rsidRDefault="00550236" w:rsidP="00550236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550236" w:rsidRDefault="00550236" w:rsidP="00550236">
      <w:pPr>
        <w:pStyle w:val="ConsPlusNormal"/>
        <w:ind w:firstLine="540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0236" w:rsidRDefault="00550236" w:rsidP="00550236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0236" w:rsidRDefault="00550236" w:rsidP="00550236">
      <w:pPr>
        <w:pStyle w:val="ConsPlusNormal"/>
        <w:ind w:firstLine="540"/>
        <w:jc w:val="both"/>
      </w:pPr>
    </w:p>
    <w:p w:rsidR="00550236" w:rsidRDefault="00550236" w:rsidP="00550236">
      <w:pPr>
        <w:pStyle w:val="ConsPlusNormal"/>
        <w:ind w:firstLine="540"/>
        <w:jc w:val="both"/>
      </w:pPr>
    </w:p>
    <w:p w:rsidR="00550236" w:rsidRDefault="00550236" w:rsidP="00550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E"/>
    <w:rsid w:val="004438EE"/>
    <w:rsid w:val="00550236"/>
    <w:rsid w:val="009254FE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A393-9FF4-4B25-9818-1CFCFB2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1FA51CA0305BCAFB6CA1F09B44428E5C788E9CFC72347DAB43A4A8764330A2F20E40CB5882219B1RAL" TargetMode="External"/><Relationship Id="rId13" Type="http://schemas.openxmlformats.org/officeDocument/2006/relationships/hyperlink" Target="consultantplus://offline/ref=C1B1FA51CA0305BCAFB6CA1F09B44428E5C483EBC9C22347DAB43A4A87B6R4L" TargetMode="External"/><Relationship Id="rId18" Type="http://schemas.openxmlformats.org/officeDocument/2006/relationships/hyperlink" Target="consultantplus://offline/ref=C1B1FA51CA0305BCAFB6CA1F09B44428E5C789E0CBC62347DAB43A4A8764330A2F20E40CB588221EB1R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1FA51CA0305BCAFB6CA1F09B44428E5C788E9CFC72347DAB43A4A8764330A2F20E40CB5882219B1RBL" TargetMode="External"/><Relationship Id="rId12" Type="http://schemas.openxmlformats.org/officeDocument/2006/relationships/hyperlink" Target="consultantplus://offline/ref=C1B1FA51CA0305BCAFB6CA1F09B44428E5C888EECCC62347DAB43A4A8764330A2F20E40CB589221CB1RAL" TargetMode="External"/><Relationship Id="rId17" Type="http://schemas.openxmlformats.org/officeDocument/2006/relationships/hyperlink" Target="consultantplus://offline/ref=C1B1FA51CA0305BCAFB6CA1F09B44428E5C888E0CCC72347DAB43A4A8764330A2F20E40CB4B8R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1FA51CA0305BCAFB6CA1F09B44428E5C88BE9C8C32347DAB43A4A8764330A2F20E40EB68AB2R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1FA51CA0305BCAFB6CA1F09B44428E5C788E9CFC72347DAB43A4A8764330A2F20E40CB5882219B1R8L" TargetMode="External"/><Relationship Id="rId11" Type="http://schemas.openxmlformats.org/officeDocument/2006/relationships/hyperlink" Target="consultantplus://offline/ref=C1B1FA51CA0305BCAFB6CA1F09B44428E5C788E9CFC72347DAB43A4A8764330A2F20E40CB5882218B1RDL" TargetMode="External"/><Relationship Id="rId5" Type="http://schemas.openxmlformats.org/officeDocument/2006/relationships/hyperlink" Target="consultantplus://offline/ref=C1B1FA51CA0305BCAFB6CA1F09B44428E5C888E0CCC72347DAB43A4A8764330A2F20E40CB4B8R8L" TargetMode="External"/><Relationship Id="rId15" Type="http://schemas.openxmlformats.org/officeDocument/2006/relationships/hyperlink" Target="consultantplus://offline/ref=C1B1FA51CA0305BCAFB6CA1F09B44428E5C788E9CFC72347DAB43A4A8764330A2F20E40CB5882218B1RCL" TargetMode="External"/><Relationship Id="rId10" Type="http://schemas.openxmlformats.org/officeDocument/2006/relationships/hyperlink" Target="consultantplus://offline/ref=C1B1FA51CA0305BCAFB6CA1F09B44428E5C888E0CCC72347DAB43A4A8764330A2F20E40CB5B8RF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1B1FA51CA0305BCAFB6CA1F09B44428E5C788E9CFC72347DAB43A4A8764330A2F20E40CB5882219B1REL" TargetMode="External"/><Relationship Id="rId9" Type="http://schemas.openxmlformats.org/officeDocument/2006/relationships/hyperlink" Target="consultantplus://offline/ref=C1B1FA51CA0305BCAFB6CA1F09B44428E5C788E9CFC72347DAB43A4A8764330A2F20E40CB5882219B1R4L" TargetMode="External"/><Relationship Id="rId14" Type="http://schemas.openxmlformats.org/officeDocument/2006/relationships/hyperlink" Target="consultantplus://offline/ref=C1B1FA51CA0305BCAFB6CA1F09B44428E5C789E0CBC62347DAB43A4A8764330A2F20E40CB588221EB1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2015-08-25T11:17:00Z</cp:lastPrinted>
  <dcterms:created xsi:type="dcterms:W3CDTF">2015-08-25T11:17:00Z</dcterms:created>
  <dcterms:modified xsi:type="dcterms:W3CDTF">2015-08-25T11:18:00Z</dcterms:modified>
</cp:coreProperties>
</file>